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81112" w14:textId="77777777" w:rsidR="00CA16DC" w:rsidRDefault="00CA16DC" w:rsidP="00CA16DC">
      <w:pPr>
        <w:spacing w:line="480" w:lineRule="auto"/>
        <w:jc w:val="center"/>
        <w:rPr>
          <w:rFonts w:ascii="Times New Roman" w:hAnsi="Times New Roman" w:cs="Times New Roman"/>
          <w:sz w:val="24"/>
          <w:szCs w:val="24"/>
        </w:rPr>
      </w:pPr>
    </w:p>
    <w:p w14:paraId="56C3AF30" w14:textId="77777777" w:rsidR="00CA16DC" w:rsidRDefault="00CA16DC" w:rsidP="00CA16DC">
      <w:pPr>
        <w:spacing w:line="480" w:lineRule="auto"/>
        <w:jc w:val="center"/>
        <w:rPr>
          <w:rFonts w:ascii="Times New Roman" w:hAnsi="Times New Roman" w:cs="Times New Roman"/>
          <w:sz w:val="24"/>
          <w:szCs w:val="24"/>
        </w:rPr>
      </w:pPr>
    </w:p>
    <w:p w14:paraId="2C24A180" w14:textId="77777777" w:rsidR="00CA16DC" w:rsidRDefault="00CA16DC" w:rsidP="00CA16DC">
      <w:pPr>
        <w:spacing w:line="480" w:lineRule="auto"/>
        <w:jc w:val="center"/>
        <w:rPr>
          <w:rFonts w:ascii="Times New Roman" w:hAnsi="Times New Roman" w:cs="Times New Roman"/>
          <w:sz w:val="24"/>
          <w:szCs w:val="24"/>
        </w:rPr>
      </w:pPr>
    </w:p>
    <w:p w14:paraId="145475E8" w14:textId="77777777" w:rsidR="00CA16DC" w:rsidRDefault="00CA16DC" w:rsidP="00CA16DC">
      <w:pPr>
        <w:spacing w:line="480" w:lineRule="auto"/>
        <w:jc w:val="center"/>
        <w:rPr>
          <w:rFonts w:ascii="Times New Roman" w:hAnsi="Times New Roman" w:cs="Times New Roman"/>
          <w:sz w:val="24"/>
          <w:szCs w:val="24"/>
        </w:rPr>
      </w:pPr>
    </w:p>
    <w:p w14:paraId="073C06EC" w14:textId="77777777" w:rsidR="00CA16DC" w:rsidRDefault="00CA16DC" w:rsidP="00CA16DC">
      <w:pPr>
        <w:spacing w:line="480" w:lineRule="auto"/>
        <w:jc w:val="center"/>
        <w:rPr>
          <w:rFonts w:ascii="Times New Roman" w:hAnsi="Times New Roman" w:cs="Times New Roman"/>
          <w:sz w:val="24"/>
          <w:szCs w:val="24"/>
        </w:rPr>
      </w:pPr>
    </w:p>
    <w:p w14:paraId="24E243B5" w14:textId="77777777" w:rsidR="00CA16DC" w:rsidRDefault="00CA16DC" w:rsidP="00CA16DC">
      <w:pPr>
        <w:spacing w:line="480" w:lineRule="auto"/>
        <w:jc w:val="center"/>
        <w:rPr>
          <w:rFonts w:ascii="Times New Roman" w:hAnsi="Times New Roman" w:cs="Times New Roman"/>
          <w:sz w:val="24"/>
          <w:szCs w:val="24"/>
        </w:rPr>
      </w:pPr>
    </w:p>
    <w:p w14:paraId="174C4488" w14:textId="77777777" w:rsidR="00CA16DC" w:rsidRDefault="00CA16DC" w:rsidP="00CA16DC">
      <w:pPr>
        <w:spacing w:line="480" w:lineRule="auto"/>
        <w:jc w:val="center"/>
        <w:rPr>
          <w:rFonts w:ascii="Times New Roman" w:hAnsi="Times New Roman" w:cs="Times New Roman"/>
          <w:sz w:val="24"/>
          <w:szCs w:val="24"/>
        </w:rPr>
      </w:pPr>
    </w:p>
    <w:p w14:paraId="63EDDDB6" w14:textId="77777777" w:rsidR="00CA16DC" w:rsidRDefault="00CA16DC" w:rsidP="00CA16DC">
      <w:pPr>
        <w:spacing w:line="480" w:lineRule="auto"/>
        <w:jc w:val="center"/>
        <w:rPr>
          <w:rFonts w:ascii="Times New Roman" w:hAnsi="Times New Roman" w:cs="Times New Roman"/>
          <w:sz w:val="24"/>
          <w:szCs w:val="24"/>
        </w:rPr>
      </w:pPr>
    </w:p>
    <w:p w14:paraId="375F73D2" w14:textId="77777777" w:rsidR="00CA16DC" w:rsidRDefault="00CA16DC" w:rsidP="00CA16DC">
      <w:pPr>
        <w:spacing w:line="480" w:lineRule="auto"/>
        <w:jc w:val="center"/>
        <w:rPr>
          <w:rFonts w:ascii="Times New Roman" w:hAnsi="Times New Roman" w:cs="Times New Roman"/>
          <w:sz w:val="24"/>
          <w:szCs w:val="24"/>
        </w:rPr>
      </w:pPr>
    </w:p>
    <w:p w14:paraId="63EB1DEC" w14:textId="77777777" w:rsidR="00CA16DC" w:rsidRDefault="00CA16DC" w:rsidP="00CA16DC">
      <w:pPr>
        <w:spacing w:line="480" w:lineRule="auto"/>
        <w:jc w:val="center"/>
        <w:rPr>
          <w:rFonts w:ascii="Times New Roman" w:hAnsi="Times New Roman" w:cs="Times New Roman"/>
          <w:sz w:val="24"/>
          <w:szCs w:val="24"/>
        </w:rPr>
      </w:pPr>
      <w:r>
        <w:rPr>
          <w:rFonts w:ascii="Times New Roman" w:hAnsi="Times New Roman" w:cs="Times New Roman"/>
          <w:sz w:val="24"/>
          <w:szCs w:val="24"/>
        </w:rPr>
        <w:t>Oxygen Administration</w:t>
      </w:r>
    </w:p>
    <w:p w14:paraId="4DE7D062" w14:textId="77777777" w:rsidR="00CA16DC" w:rsidRDefault="00CA16DC" w:rsidP="00CA16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1321DC9" w14:textId="77777777" w:rsidR="00CA16DC" w:rsidRDefault="00CA16DC" w:rsidP="00CA16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AAD8E3A" w14:textId="77777777" w:rsidR="00CA16DC" w:rsidRDefault="00CA16DC" w:rsidP="00CA16DC">
      <w:pPr>
        <w:spacing w:line="480" w:lineRule="auto"/>
        <w:jc w:val="both"/>
        <w:rPr>
          <w:rFonts w:ascii="Times New Roman" w:hAnsi="Times New Roman" w:cs="Times New Roman"/>
          <w:sz w:val="24"/>
          <w:szCs w:val="24"/>
        </w:rPr>
      </w:pPr>
    </w:p>
    <w:p w14:paraId="3F35F141" w14:textId="77777777" w:rsidR="00CA16DC" w:rsidRDefault="00CA16DC" w:rsidP="00CA16DC">
      <w:pPr>
        <w:spacing w:line="480" w:lineRule="auto"/>
        <w:jc w:val="both"/>
        <w:rPr>
          <w:rFonts w:ascii="Times New Roman" w:hAnsi="Times New Roman" w:cs="Times New Roman"/>
          <w:sz w:val="24"/>
          <w:szCs w:val="24"/>
        </w:rPr>
      </w:pPr>
    </w:p>
    <w:p w14:paraId="13752E92" w14:textId="77777777" w:rsidR="00CA16DC" w:rsidRDefault="00CA16DC" w:rsidP="00CA16DC">
      <w:pPr>
        <w:spacing w:line="480" w:lineRule="auto"/>
        <w:jc w:val="both"/>
        <w:rPr>
          <w:rFonts w:ascii="Times New Roman" w:hAnsi="Times New Roman" w:cs="Times New Roman"/>
          <w:sz w:val="24"/>
          <w:szCs w:val="24"/>
        </w:rPr>
      </w:pPr>
    </w:p>
    <w:p w14:paraId="1188565B" w14:textId="77777777" w:rsidR="00CA16DC" w:rsidRDefault="00CA16DC" w:rsidP="00CA16DC">
      <w:pPr>
        <w:spacing w:line="480" w:lineRule="auto"/>
        <w:jc w:val="both"/>
        <w:rPr>
          <w:rFonts w:ascii="Times New Roman" w:hAnsi="Times New Roman" w:cs="Times New Roman"/>
          <w:sz w:val="24"/>
          <w:szCs w:val="24"/>
        </w:rPr>
      </w:pPr>
    </w:p>
    <w:p w14:paraId="3665A731" w14:textId="77777777" w:rsidR="00CA16DC" w:rsidRDefault="00CA16DC" w:rsidP="00CA16DC">
      <w:pPr>
        <w:spacing w:line="480" w:lineRule="auto"/>
        <w:jc w:val="both"/>
        <w:rPr>
          <w:rFonts w:ascii="Times New Roman" w:hAnsi="Times New Roman" w:cs="Times New Roman"/>
          <w:sz w:val="24"/>
          <w:szCs w:val="24"/>
        </w:rPr>
      </w:pPr>
    </w:p>
    <w:p w14:paraId="614EA3AB" w14:textId="1D6F71C4" w:rsidR="00292F8C" w:rsidRPr="00292F8C" w:rsidRDefault="00292F8C" w:rsidP="00292F8C">
      <w:pPr>
        <w:spacing w:line="480" w:lineRule="auto"/>
        <w:jc w:val="both"/>
        <w:rPr>
          <w:rFonts w:ascii="Times New Roman" w:hAnsi="Times New Roman" w:cs="Times New Roman"/>
          <w:b/>
          <w:bCs/>
          <w:sz w:val="24"/>
          <w:szCs w:val="24"/>
        </w:rPr>
      </w:pPr>
      <w:r w:rsidRPr="00292F8C">
        <w:rPr>
          <w:rFonts w:ascii="Times New Roman" w:hAnsi="Times New Roman" w:cs="Times New Roman"/>
          <w:b/>
          <w:bCs/>
          <w:sz w:val="24"/>
          <w:szCs w:val="24"/>
        </w:rPr>
        <w:lastRenderedPageBreak/>
        <w:t xml:space="preserve">Introduction  </w:t>
      </w:r>
    </w:p>
    <w:p w14:paraId="74CBDD3D" w14:textId="4A8166B9" w:rsidR="0077155B" w:rsidRDefault="006B6C3A" w:rsidP="00CA16DC">
      <w:pPr>
        <w:spacing w:line="480" w:lineRule="auto"/>
        <w:ind w:firstLine="720"/>
        <w:jc w:val="both"/>
        <w:rPr>
          <w:rFonts w:ascii="Times New Roman" w:hAnsi="Times New Roman" w:cs="Times New Roman"/>
          <w:sz w:val="24"/>
          <w:szCs w:val="24"/>
        </w:rPr>
      </w:pPr>
      <w:r w:rsidRPr="00CA16DC">
        <w:rPr>
          <w:rFonts w:ascii="Times New Roman" w:hAnsi="Times New Roman" w:cs="Times New Roman"/>
          <w:sz w:val="24"/>
          <w:szCs w:val="24"/>
        </w:rPr>
        <w:t>Health care practitioners are mandated and obligated to provide quality and effective treatment and which will improve significantly the outcomes of their patients. There are several medical methodologies and techniques that are usually employed by doctors and nurses in that regard including oxygen administration otherwise identified as oxygen therapy. Humidified and warmed oxygen is administered to patients through nasal cannula in order to allow them not only eat and drink but also talk in the course of therapy</w:t>
      </w:r>
      <w:r w:rsidR="00CA16DC" w:rsidRPr="00CA16DC">
        <w:rPr>
          <w:rFonts w:ascii="Times New Roman" w:hAnsi="Times New Roman" w:cs="Times New Roman"/>
          <w:sz w:val="24"/>
          <w:szCs w:val="24"/>
        </w:rPr>
        <w:t xml:space="preserve"> </w:t>
      </w:r>
      <w:r w:rsidR="00CA16DC" w:rsidRPr="00CA16DC">
        <w:rPr>
          <w:rFonts w:ascii="Times New Roman" w:hAnsi="Times New Roman" w:cs="Times New Roman"/>
          <w:sz w:val="24"/>
          <w:szCs w:val="24"/>
          <w:shd w:val="clear" w:color="auto" w:fill="FFFFFF"/>
        </w:rPr>
        <w:t>(Hardinge et al., 2016)</w:t>
      </w:r>
      <w:r w:rsidRPr="00CA16DC">
        <w:rPr>
          <w:rFonts w:ascii="Times New Roman" w:hAnsi="Times New Roman" w:cs="Times New Roman"/>
          <w:sz w:val="24"/>
          <w:szCs w:val="24"/>
        </w:rPr>
        <w:t>. Similarly, oxygen is also administered to incapacitated patients but in such scenarios the air is forced to their lungs using positive pressur</w:t>
      </w:r>
      <w:r w:rsidR="0011629B" w:rsidRPr="00CA16DC">
        <w:rPr>
          <w:rFonts w:ascii="Times New Roman" w:hAnsi="Times New Roman" w:cs="Times New Roman"/>
          <w:sz w:val="24"/>
          <w:szCs w:val="24"/>
        </w:rPr>
        <w:t>e. The procedure is mostly done to individuals with low blood oxygen and to people who have been exposed to high levels of carbon monoxide</w:t>
      </w:r>
      <w:r w:rsidR="00CA16DC" w:rsidRPr="00CA16DC">
        <w:rPr>
          <w:rFonts w:ascii="Times New Roman" w:hAnsi="Times New Roman" w:cs="Times New Roman"/>
          <w:sz w:val="24"/>
          <w:szCs w:val="24"/>
        </w:rPr>
        <w:t xml:space="preserve"> </w:t>
      </w:r>
      <w:r w:rsidR="00CA16DC" w:rsidRPr="00CA16DC">
        <w:rPr>
          <w:rFonts w:ascii="Times New Roman" w:hAnsi="Times New Roman" w:cs="Times New Roman"/>
          <w:sz w:val="24"/>
          <w:szCs w:val="24"/>
          <w:shd w:val="clear" w:color="auto" w:fill="FFFFFF"/>
        </w:rPr>
        <w:t>(Gupta, 2019)</w:t>
      </w:r>
      <w:r w:rsidR="0011629B" w:rsidRPr="00CA16DC">
        <w:rPr>
          <w:rFonts w:ascii="Times New Roman" w:hAnsi="Times New Roman" w:cs="Times New Roman"/>
          <w:sz w:val="24"/>
          <w:szCs w:val="24"/>
        </w:rPr>
        <w:t>. Nonetheless, despite the benefits of oxygen administration, it also has its disadvantages.</w:t>
      </w:r>
      <w:r w:rsidR="00913E82">
        <w:rPr>
          <w:rFonts w:ascii="Times New Roman" w:hAnsi="Times New Roman" w:cs="Times New Roman"/>
          <w:sz w:val="24"/>
          <w:szCs w:val="24"/>
        </w:rPr>
        <w:t xml:space="preserve"> This paper examines both the advantages and disadvantages of oxygen administration to patients. </w:t>
      </w:r>
    </w:p>
    <w:p w14:paraId="45E228F4" w14:textId="67740151" w:rsidR="00292F8C" w:rsidRPr="00292F8C" w:rsidRDefault="00292F8C" w:rsidP="00292F8C">
      <w:pPr>
        <w:spacing w:line="480" w:lineRule="auto"/>
        <w:jc w:val="both"/>
        <w:rPr>
          <w:rFonts w:ascii="Times New Roman" w:hAnsi="Times New Roman" w:cs="Times New Roman"/>
          <w:b/>
          <w:bCs/>
          <w:sz w:val="24"/>
          <w:szCs w:val="24"/>
        </w:rPr>
      </w:pPr>
      <w:r w:rsidRPr="00292F8C">
        <w:rPr>
          <w:rFonts w:ascii="Times New Roman" w:hAnsi="Times New Roman" w:cs="Times New Roman"/>
          <w:b/>
          <w:bCs/>
          <w:sz w:val="24"/>
          <w:szCs w:val="24"/>
        </w:rPr>
        <w:t xml:space="preserve">Advantages of oxygen administration to patients </w:t>
      </w:r>
    </w:p>
    <w:p w14:paraId="6D003B5A" w14:textId="77777777" w:rsidR="00292F8C" w:rsidRDefault="0011629B" w:rsidP="008F0933">
      <w:pPr>
        <w:spacing w:line="480" w:lineRule="auto"/>
        <w:ind w:firstLine="720"/>
        <w:jc w:val="both"/>
        <w:rPr>
          <w:rFonts w:ascii="Times New Roman" w:hAnsi="Times New Roman" w:cs="Times New Roman"/>
          <w:sz w:val="24"/>
          <w:szCs w:val="24"/>
        </w:rPr>
      </w:pPr>
      <w:r w:rsidRPr="00CA16DC">
        <w:rPr>
          <w:rFonts w:ascii="Times New Roman" w:hAnsi="Times New Roman" w:cs="Times New Roman"/>
          <w:sz w:val="24"/>
          <w:szCs w:val="24"/>
        </w:rPr>
        <w:t>The first benefit of oxygen administration is that it has proven effective in the treatment of various medical conditions. Studies have shown th</w:t>
      </w:r>
      <w:r w:rsidR="00332DDA" w:rsidRPr="00CA16DC">
        <w:rPr>
          <w:rFonts w:ascii="Times New Roman" w:hAnsi="Times New Roman" w:cs="Times New Roman"/>
          <w:sz w:val="24"/>
          <w:szCs w:val="24"/>
        </w:rPr>
        <w:t>at it improves lung functioning, reduces lung pressure and clears upper airways of patients suffering from acute lung failure</w:t>
      </w:r>
      <w:r w:rsidR="00CA16DC" w:rsidRPr="00CA16DC">
        <w:rPr>
          <w:rFonts w:ascii="Times New Roman" w:hAnsi="Times New Roman" w:cs="Times New Roman"/>
          <w:sz w:val="24"/>
          <w:szCs w:val="24"/>
        </w:rPr>
        <w:t xml:space="preserve"> </w:t>
      </w:r>
      <w:r w:rsidR="00CA16DC" w:rsidRPr="00CA16DC">
        <w:rPr>
          <w:rFonts w:ascii="Times New Roman" w:hAnsi="Times New Roman" w:cs="Times New Roman"/>
          <w:sz w:val="24"/>
          <w:szCs w:val="24"/>
          <w:shd w:val="clear" w:color="auto" w:fill="FFFFFF"/>
        </w:rPr>
        <w:t>(Gupta, 2019)</w:t>
      </w:r>
      <w:r w:rsidR="00332DDA" w:rsidRPr="00CA16DC">
        <w:rPr>
          <w:rFonts w:ascii="Times New Roman" w:hAnsi="Times New Roman" w:cs="Times New Roman"/>
          <w:sz w:val="24"/>
          <w:szCs w:val="24"/>
        </w:rPr>
        <w:t xml:space="preserve">. There have also been positive indications in relation to oxygen administration to patients with chronic obstructive pulmonary disease (COPD). </w:t>
      </w:r>
      <w:r w:rsidR="00292F8C">
        <w:rPr>
          <w:rFonts w:ascii="Times New Roman" w:hAnsi="Times New Roman" w:cs="Times New Roman"/>
          <w:sz w:val="24"/>
          <w:szCs w:val="24"/>
        </w:rPr>
        <w:t>Notably, oxygen administration</w:t>
      </w:r>
      <w:r w:rsidR="00332DDA" w:rsidRPr="00CA16DC">
        <w:rPr>
          <w:rFonts w:ascii="Times New Roman" w:hAnsi="Times New Roman" w:cs="Times New Roman"/>
          <w:sz w:val="24"/>
          <w:szCs w:val="24"/>
        </w:rPr>
        <w:t xml:space="preserve"> not only improve their sleeping patterns but also prolongs their lifespans</w:t>
      </w:r>
      <w:r w:rsidR="00CA16DC" w:rsidRPr="00CA16DC">
        <w:rPr>
          <w:rFonts w:ascii="Times New Roman" w:hAnsi="Times New Roman" w:cs="Times New Roman"/>
          <w:sz w:val="24"/>
          <w:szCs w:val="24"/>
        </w:rPr>
        <w:t xml:space="preserve"> </w:t>
      </w:r>
      <w:r w:rsidR="00CA16DC" w:rsidRPr="00CA16DC">
        <w:rPr>
          <w:rFonts w:ascii="Times New Roman" w:hAnsi="Times New Roman" w:cs="Times New Roman"/>
          <w:sz w:val="24"/>
          <w:szCs w:val="24"/>
          <w:shd w:val="clear" w:color="auto" w:fill="FFFFFF"/>
        </w:rPr>
        <w:t>(Gupta, 2019)</w:t>
      </w:r>
      <w:r w:rsidR="00332DDA" w:rsidRPr="00CA16DC">
        <w:rPr>
          <w:rFonts w:ascii="Times New Roman" w:hAnsi="Times New Roman" w:cs="Times New Roman"/>
          <w:sz w:val="24"/>
          <w:szCs w:val="24"/>
        </w:rPr>
        <w:t xml:space="preserve">. Other health care conditions that have been medically-addressed through oxygen administration include stroke, asthma, and cystic fibrosis. </w:t>
      </w:r>
    </w:p>
    <w:p w14:paraId="26FF535F" w14:textId="77777777" w:rsidR="00292F8C" w:rsidRDefault="00033878" w:rsidP="008F0933">
      <w:pPr>
        <w:spacing w:line="480" w:lineRule="auto"/>
        <w:ind w:firstLine="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rPr>
        <w:lastRenderedPageBreak/>
        <w:t>Secondly, oxygen administration is very helpful to individuals who exhibit low oxygen levels for various reasons and as such are characterized by shortness of breath and light-headedness. It is essential to note that oxygen plays a vital role in blood circulation and individuals who have it in short supply tend to be fatigued and suffer from chronic headaches. As such, oxygen therapy assists in mitigating the symptoms and make individuals become more active. The American Lung Association reiterates that fact and shares that “</w:t>
      </w:r>
      <w:r w:rsidRPr="00CA16DC">
        <w:rPr>
          <w:rFonts w:ascii="Times New Roman" w:hAnsi="Times New Roman" w:cs="Times New Roman"/>
          <w:sz w:val="24"/>
          <w:szCs w:val="24"/>
          <w:shd w:val="clear" w:color="auto" w:fill="FFFFFF"/>
        </w:rPr>
        <w:t>supplemental oxygen improves sleep, mood, mental alertness, stamina, and allows individuals to carry out normal, everyday functions”</w:t>
      </w:r>
      <w:r w:rsidR="00CA16DC" w:rsidRPr="00CA16DC">
        <w:rPr>
          <w:rFonts w:ascii="Times New Roman" w:hAnsi="Times New Roman" w:cs="Times New Roman"/>
          <w:sz w:val="24"/>
          <w:szCs w:val="24"/>
          <w:shd w:val="clear" w:color="auto" w:fill="FFFFFF"/>
        </w:rPr>
        <w:t xml:space="preserve"> (Lung.org, 2020)</w:t>
      </w:r>
      <w:r w:rsidRPr="00CA16DC">
        <w:rPr>
          <w:rFonts w:ascii="Times New Roman" w:hAnsi="Times New Roman" w:cs="Times New Roman"/>
          <w:sz w:val="24"/>
          <w:szCs w:val="24"/>
          <w:shd w:val="clear" w:color="auto" w:fill="FFFFFF"/>
        </w:rPr>
        <w:t xml:space="preserve">. </w:t>
      </w:r>
    </w:p>
    <w:p w14:paraId="4BF35037" w14:textId="576C3D93" w:rsidR="0011629B" w:rsidRDefault="00033878" w:rsidP="008F0933">
      <w:pPr>
        <w:spacing w:line="480" w:lineRule="auto"/>
        <w:ind w:firstLine="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Last</w:t>
      </w:r>
      <w:r w:rsidR="00292F8C">
        <w:rPr>
          <w:rFonts w:ascii="Times New Roman" w:hAnsi="Times New Roman" w:cs="Times New Roman"/>
          <w:sz w:val="24"/>
          <w:szCs w:val="24"/>
          <w:shd w:val="clear" w:color="auto" w:fill="FFFFFF"/>
        </w:rPr>
        <w:t>ly</w:t>
      </w:r>
      <w:r w:rsidRPr="00CA16DC">
        <w:rPr>
          <w:rFonts w:ascii="Times New Roman" w:hAnsi="Times New Roman" w:cs="Times New Roman"/>
          <w:sz w:val="24"/>
          <w:szCs w:val="24"/>
          <w:shd w:val="clear" w:color="auto" w:fill="FFFFFF"/>
        </w:rPr>
        <w:t xml:space="preserve">, oxygen administration is a major </w:t>
      </w:r>
      <w:r w:rsidR="00060838" w:rsidRPr="00CA16DC">
        <w:rPr>
          <w:rFonts w:ascii="Times New Roman" w:hAnsi="Times New Roman" w:cs="Times New Roman"/>
          <w:sz w:val="24"/>
          <w:szCs w:val="24"/>
          <w:shd w:val="clear" w:color="auto" w:fill="FFFFFF"/>
        </w:rPr>
        <w:t>procedure in emergency medicine. It is widely used not in the provision of emergency medical services but also in the provision of advanced first aid. It is used by doctors on patients experiencing active convulsions and major bleeding because it facilitates clotting of blood. The above facts show that oxygen administration is very beneficial and plays a vital role in patient care.</w:t>
      </w:r>
    </w:p>
    <w:p w14:paraId="35ADECDE" w14:textId="26ECB47D" w:rsidR="00292F8C" w:rsidRPr="00292F8C" w:rsidRDefault="00292F8C" w:rsidP="00292F8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Disa</w:t>
      </w:r>
      <w:r w:rsidRPr="00292F8C">
        <w:rPr>
          <w:rFonts w:ascii="Times New Roman" w:hAnsi="Times New Roman" w:cs="Times New Roman"/>
          <w:b/>
          <w:bCs/>
          <w:sz w:val="24"/>
          <w:szCs w:val="24"/>
        </w:rPr>
        <w:t xml:space="preserve">dvantages of oxygen administration to patients </w:t>
      </w:r>
    </w:p>
    <w:p w14:paraId="1B133B2F" w14:textId="77777777" w:rsidR="00292F8C" w:rsidRDefault="00292F8C" w:rsidP="00292F8C">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00060838" w:rsidRPr="00CA16DC">
        <w:rPr>
          <w:rFonts w:ascii="Times New Roman" w:hAnsi="Times New Roman" w:cs="Times New Roman"/>
          <w:sz w:val="24"/>
          <w:szCs w:val="24"/>
          <w:shd w:val="clear" w:color="auto" w:fill="FFFFFF"/>
        </w:rPr>
        <w:t xml:space="preserve">Despite the above benefits, there are critiques who vehemently </w:t>
      </w:r>
      <w:r>
        <w:rPr>
          <w:rFonts w:ascii="Times New Roman" w:hAnsi="Times New Roman" w:cs="Times New Roman"/>
          <w:sz w:val="24"/>
          <w:szCs w:val="24"/>
          <w:shd w:val="clear" w:color="auto" w:fill="FFFFFF"/>
        </w:rPr>
        <w:t xml:space="preserve">are </w:t>
      </w:r>
      <w:r w:rsidR="00060838" w:rsidRPr="00CA16DC">
        <w:rPr>
          <w:rFonts w:ascii="Times New Roman" w:hAnsi="Times New Roman" w:cs="Times New Roman"/>
          <w:sz w:val="24"/>
          <w:szCs w:val="24"/>
          <w:shd w:val="clear" w:color="auto" w:fill="FFFFFF"/>
        </w:rPr>
        <w:t>oppose</w:t>
      </w:r>
      <w:r>
        <w:rPr>
          <w:rFonts w:ascii="Times New Roman" w:hAnsi="Times New Roman" w:cs="Times New Roman"/>
          <w:sz w:val="24"/>
          <w:szCs w:val="24"/>
          <w:shd w:val="clear" w:color="auto" w:fill="FFFFFF"/>
        </w:rPr>
        <w:t>d</w:t>
      </w:r>
      <w:r w:rsidR="00060838" w:rsidRPr="00CA16DC">
        <w:rPr>
          <w:rFonts w:ascii="Times New Roman" w:hAnsi="Times New Roman" w:cs="Times New Roman"/>
          <w:sz w:val="24"/>
          <w:szCs w:val="24"/>
          <w:shd w:val="clear" w:color="auto" w:fill="FFFFFF"/>
        </w:rPr>
        <w:t xml:space="preserve"> the medical procedure</w:t>
      </w:r>
      <w:r>
        <w:rPr>
          <w:rFonts w:ascii="Times New Roman" w:hAnsi="Times New Roman" w:cs="Times New Roman"/>
          <w:sz w:val="24"/>
          <w:szCs w:val="24"/>
          <w:shd w:val="clear" w:color="auto" w:fill="FFFFFF"/>
        </w:rPr>
        <w:t>;</w:t>
      </w:r>
      <w:r w:rsidR="00060838" w:rsidRPr="00CA16DC">
        <w:rPr>
          <w:rFonts w:ascii="Times New Roman" w:hAnsi="Times New Roman" w:cs="Times New Roman"/>
          <w:sz w:val="24"/>
          <w:szCs w:val="24"/>
          <w:shd w:val="clear" w:color="auto" w:fill="FFFFFF"/>
        </w:rPr>
        <w:t xml:space="preserve"> that is oxygen administration. To begin with, it exposes hospitals and health care facilities to the risk of fires. Oxygen is highly combustible and as such, medical practitioners have to be very cautious not to expose the oxygen tanks to open flames and heaters</w:t>
      </w:r>
      <w:r w:rsidR="00CA16DC" w:rsidRPr="00CA16DC">
        <w:rPr>
          <w:rFonts w:ascii="Times New Roman" w:hAnsi="Times New Roman" w:cs="Times New Roman"/>
          <w:sz w:val="24"/>
          <w:szCs w:val="24"/>
          <w:shd w:val="clear" w:color="auto" w:fill="FFFFFF"/>
        </w:rPr>
        <w:t xml:space="preserve"> (Eastwood et al., 2010)</w:t>
      </w:r>
      <w:r w:rsidR="00060838" w:rsidRPr="00CA16DC">
        <w:rPr>
          <w:rFonts w:ascii="Times New Roman" w:hAnsi="Times New Roman" w:cs="Times New Roman"/>
          <w:sz w:val="24"/>
          <w:szCs w:val="24"/>
          <w:shd w:val="clear" w:color="auto" w:fill="FFFFFF"/>
        </w:rPr>
        <w:t xml:space="preserve">. Consequently, hospitals have been forced to incur extra costs in putting up the requisite precautions to avert such catastrophic events. </w:t>
      </w:r>
    </w:p>
    <w:p w14:paraId="596F48CA" w14:textId="77777777" w:rsidR="00292F8C" w:rsidRDefault="00060838" w:rsidP="00292F8C">
      <w:pPr>
        <w:spacing w:line="480" w:lineRule="auto"/>
        <w:ind w:firstLine="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 xml:space="preserve">Secondly, oxygen administration is very expensive and </w:t>
      </w:r>
      <w:r w:rsidR="00FE09AF" w:rsidRPr="00CA16DC">
        <w:rPr>
          <w:rFonts w:ascii="Times New Roman" w:hAnsi="Times New Roman" w:cs="Times New Roman"/>
          <w:sz w:val="24"/>
          <w:szCs w:val="24"/>
          <w:shd w:val="clear" w:color="auto" w:fill="FFFFFF"/>
        </w:rPr>
        <w:t xml:space="preserve">tends to increase the cost of health care. Reports indicate that it costs patients between $200 and $300 monthly to have oxygen </w:t>
      </w:r>
      <w:r w:rsidR="00FE09AF" w:rsidRPr="00CA16DC">
        <w:rPr>
          <w:rFonts w:ascii="Times New Roman" w:hAnsi="Times New Roman" w:cs="Times New Roman"/>
          <w:sz w:val="24"/>
          <w:szCs w:val="24"/>
          <w:shd w:val="clear" w:color="auto" w:fill="FFFFFF"/>
        </w:rPr>
        <w:lastRenderedPageBreak/>
        <w:t xml:space="preserve">administered to </w:t>
      </w:r>
      <w:r w:rsidR="00FE09AF" w:rsidRPr="008F0933">
        <w:rPr>
          <w:rFonts w:ascii="Times New Roman" w:hAnsi="Times New Roman" w:cs="Times New Roman"/>
          <w:sz w:val="24"/>
          <w:szCs w:val="24"/>
          <w:shd w:val="clear" w:color="auto" w:fill="FFFFFF"/>
        </w:rPr>
        <w:t>them</w:t>
      </w:r>
      <w:r w:rsidR="008F0933" w:rsidRPr="008F0933">
        <w:rPr>
          <w:rFonts w:ascii="Times New Roman" w:hAnsi="Times New Roman" w:cs="Times New Roman"/>
          <w:sz w:val="24"/>
          <w:szCs w:val="24"/>
          <w:shd w:val="clear" w:color="auto" w:fill="FFFFFF"/>
        </w:rPr>
        <w:t xml:space="preserve"> </w:t>
      </w:r>
      <w:r w:rsidR="008F0933" w:rsidRPr="008F0933">
        <w:rPr>
          <w:rFonts w:ascii="Times New Roman" w:hAnsi="Times New Roman" w:cs="Times New Roman"/>
          <w:color w:val="000000"/>
          <w:sz w:val="24"/>
          <w:szCs w:val="24"/>
          <w:shd w:val="clear" w:color="auto" w:fill="FFFFFF"/>
        </w:rPr>
        <w:t>(Lung.org, 2020)</w:t>
      </w:r>
      <w:r w:rsidR="00FE09AF" w:rsidRPr="008F0933">
        <w:rPr>
          <w:rFonts w:ascii="Times New Roman" w:hAnsi="Times New Roman" w:cs="Times New Roman"/>
          <w:sz w:val="24"/>
          <w:szCs w:val="24"/>
          <w:shd w:val="clear" w:color="auto" w:fill="FFFFFF"/>
        </w:rPr>
        <w:t>. That is quite a high amount considering that the patients still have to pay for other medical expenses</w:t>
      </w:r>
      <w:r w:rsidR="00FE09AF" w:rsidRPr="00CA16DC">
        <w:rPr>
          <w:rFonts w:ascii="Times New Roman" w:hAnsi="Times New Roman" w:cs="Times New Roman"/>
          <w:sz w:val="24"/>
          <w:szCs w:val="24"/>
          <w:shd w:val="clear" w:color="auto" w:fill="FFFFFF"/>
        </w:rPr>
        <w:t xml:space="preserve"> such as to injections and medicine. </w:t>
      </w:r>
    </w:p>
    <w:p w14:paraId="50592CEA" w14:textId="7B3CCC38" w:rsidR="00060838" w:rsidRDefault="00FE09AF" w:rsidP="00292F8C">
      <w:pPr>
        <w:spacing w:line="480" w:lineRule="auto"/>
        <w:ind w:firstLine="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 xml:space="preserve">Thirdly, the administration of therapy particularly to incapacitated patients who are in the last days of their terminal illnesses gives the family and friends of the patient false hope. There are cases where patients in vegetative states are put on life support with oxygen being continuously administered to aid in their breathing. The reality is that such an initiative only postpones the inevitable and pushes up the medical costs unnecessarily. </w:t>
      </w:r>
    </w:p>
    <w:p w14:paraId="66736AAA" w14:textId="40AB8BDC" w:rsidR="00292F8C" w:rsidRPr="00292F8C" w:rsidRDefault="00292F8C" w:rsidP="00292F8C">
      <w:pPr>
        <w:spacing w:line="480" w:lineRule="auto"/>
        <w:jc w:val="both"/>
        <w:rPr>
          <w:rFonts w:ascii="Times New Roman" w:hAnsi="Times New Roman" w:cs="Times New Roman"/>
          <w:b/>
          <w:bCs/>
          <w:sz w:val="24"/>
          <w:szCs w:val="24"/>
          <w:shd w:val="clear" w:color="auto" w:fill="FFFFFF"/>
        </w:rPr>
      </w:pPr>
      <w:r w:rsidRPr="00292F8C">
        <w:rPr>
          <w:rFonts w:ascii="Times New Roman" w:hAnsi="Times New Roman" w:cs="Times New Roman"/>
          <w:b/>
          <w:bCs/>
          <w:sz w:val="24"/>
          <w:szCs w:val="24"/>
          <w:shd w:val="clear" w:color="auto" w:fill="FFFFFF"/>
        </w:rPr>
        <w:t xml:space="preserve">Conclusion </w:t>
      </w:r>
    </w:p>
    <w:p w14:paraId="081CEC2C" w14:textId="00643408" w:rsidR="00FE09AF" w:rsidRPr="00CA16DC" w:rsidRDefault="00FE09AF" w:rsidP="008F0933">
      <w:pPr>
        <w:spacing w:line="480" w:lineRule="auto"/>
        <w:ind w:firstLine="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In conclusion, oxygen administration is a medical technique</w:t>
      </w:r>
      <w:r w:rsidR="00CA16DC" w:rsidRPr="00CA16DC">
        <w:rPr>
          <w:rFonts w:ascii="Times New Roman" w:hAnsi="Times New Roman" w:cs="Times New Roman"/>
          <w:sz w:val="24"/>
          <w:szCs w:val="24"/>
          <w:shd w:val="clear" w:color="auto" w:fill="FFFFFF"/>
        </w:rPr>
        <w:t xml:space="preserve"> that has proponents and opponents in </w:t>
      </w:r>
      <w:r w:rsidR="00292F8C">
        <w:rPr>
          <w:rFonts w:ascii="Times New Roman" w:hAnsi="Times New Roman" w:cs="Times New Roman"/>
          <w:sz w:val="24"/>
          <w:szCs w:val="24"/>
          <w:shd w:val="clear" w:color="auto" w:fill="FFFFFF"/>
        </w:rPr>
        <w:t xml:space="preserve">an </w:t>
      </w:r>
      <w:r w:rsidR="00CA16DC" w:rsidRPr="00CA16DC">
        <w:rPr>
          <w:rFonts w:ascii="Times New Roman" w:hAnsi="Times New Roman" w:cs="Times New Roman"/>
          <w:sz w:val="24"/>
          <w:szCs w:val="24"/>
          <w:shd w:val="clear" w:color="auto" w:fill="FFFFFF"/>
        </w:rPr>
        <w:t>equal measure. Proponents support its use because it assists in the treatment of various medical conditions, improves oxygen levels in the body</w:t>
      </w:r>
      <w:r w:rsidR="00292F8C">
        <w:rPr>
          <w:rFonts w:ascii="Times New Roman" w:hAnsi="Times New Roman" w:cs="Times New Roman"/>
          <w:sz w:val="24"/>
          <w:szCs w:val="24"/>
          <w:shd w:val="clear" w:color="auto" w:fill="FFFFFF"/>
        </w:rPr>
        <w:t>,</w:t>
      </w:r>
      <w:r w:rsidR="00CA16DC" w:rsidRPr="00CA16DC">
        <w:rPr>
          <w:rFonts w:ascii="Times New Roman" w:hAnsi="Times New Roman" w:cs="Times New Roman"/>
          <w:sz w:val="24"/>
          <w:szCs w:val="24"/>
          <w:shd w:val="clear" w:color="auto" w:fill="FFFFFF"/>
        </w:rPr>
        <w:t xml:space="preserve"> and blood</w:t>
      </w:r>
      <w:r w:rsidR="00292F8C">
        <w:rPr>
          <w:rFonts w:ascii="Times New Roman" w:hAnsi="Times New Roman" w:cs="Times New Roman"/>
          <w:sz w:val="24"/>
          <w:szCs w:val="24"/>
          <w:shd w:val="clear" w:color="auto" w:fill="FFFFFF"/>
        </w:rPr>
        <w:t>,</w:t>
      </w:r>
      <w:r w:rsidR="00CA16DC" w:rsidRPr="00CA16DC">
        <w:rPr>
          <w:rFonts w:ascii="Times New Roman" w:hAnsi="Times New Roman" w:cs="Times New Roman"/>
          <w:sz w:val="24"/>
          <w:szCs w:val="24"/>
          <w:shd w:val="clear" w:color="auto" w:fill="FFFFFF"/>
        </w:rPr>
        <w:t xml:space="preserve"> and is vital in the provision of advanced first aid and emergency services. On the other hand, critiques argue that it exposes hospitals to the risk of fire, is expensive and gives false hope to family and friends of vegetative and incapacitated patients. </w:t>
      </w:r>
    </w:p>
    <w:p w14:paraId="589CFB52"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1962607E"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6E1C843B"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5709D00E"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2E7F9668"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6FB9EE24" w14:textId="77777777" w:rsidR="008F0933" w:rsidRDefault="008F0933" w:rsidP="00CA16DC">
      <w:pPr>
        <w:spacing w:line="480" w:lineRule="auto"/>
        <w:jc w:val="both"/>
        <w:rPr>
          <w:rFonts w:ascii="Times New Roman" w:hAnsi="Times New Roman" w:cs="Times New Roman"/>
          <w:sz w:val="24"/>
          <w:szCs w:val="24"/>
          <w:shd w:val="clear" w:color="auto" w:fill="FFFFFF"/>
        </w:rPr>
      </w:pPr>
    </w:p>
    <w:p w14:paraId="155D662A" w14:textId="77777777" w:rsidR="00CA16DC" w:rsidRPr="00CA16DC" w:rsidRDefault="00CA16DC" w:rsidP="008F0933">
      <w:pPr>
        <w:spacing w:line="480" w:lineRule="auto"/>
        <w:jc w:val="center"/>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lastRenderedPageBreak/>
        <w:t>References</w:t>
      </w:r>
    </w:p>
    <w:p w14:paraId="3B250791" w14:textId="77777777" w:rsidR="00CA16DC" w:rsidRPr="00CA16DC" w:rsidRDefault="00CA16DC" w:rsidP="008F0933">
      <w:pPr>
        <w:spacing w:line="480" w:lineRule="auto"/>
        <w:ind w:left="720" w:hanging="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Eastwood, G., Peck, L., Young, H., Prowle, J., Jones, D., &amp; Bellomo, R. (2010). Oxygen administration and monitoring for ward adult patients in a teaching hospital. </w:t>
      </w:r>
      <w:r w:rsidRPr="00CA16DC">
        <w:rPr>
          <w:rFonts w:ascii="Times New Roman" w:hAnsi="Times New Roman" w:cs="Times New Roman"/>
          <w:i/>
          <w:iCs/>
          <w:sz w:val="24"/>
          <w:szCs w:val="24"/>
          <w:shd w:val="clear" w:color="auto" w:fill="FFFFFF"/>
        </w:rPr>
        <w:t>Internal Medicine Journal</w:t>
      </w:r>
      <w:r w:rsidRPr="00CA16DC">
        <w:rPr>
          <w:rFonts w:ascii="Times New Roman" w:hAnsi="Times New Roman" w:cs="Times New Roman"/>
          <w:sz w:val="24"/>
          <w:szCs w:val="24"/>
          <w:shd w:val="clear" w:color="auto" w:fill="FFFFFF"/>
        </w:rPr>
        <w:t>, </w:t>
      </w:r>
      <w:r w:rsidRPr="00CA16DC">
        <w:rPr>
          <w:rFonts w:ascii="Times New Roman" w:hAnsi="Times New Roman" w:cs="Times New Roman"/>
          <w:i/>
          <w:iCs/>
          <w:sz w:val="24"/>
          <w:szCs w:val="24"/>
          <w:shd w:val="clear" w:color="auto" w:fill="FFFFFF"/>
        </w:rPr>
        <w:t>41</w:t>
      </w:r>
      <w:r w:rsidRPr="00CA16DC">
        <w:rPr>
          <w:rFonts w:ascii="Times New Roman" w:hAnsi="Times New Roman" w:cs="Times New Roman"/>
          <w:sz w:val="24"/>
          <w:szCs w:val="24"/>
          <w:shd w:val="clear" w:color="auto" w:fill="FFFFFF"/>
        </w:rPr>
        <w:t xml:space="preserve">(11), 784-788. </w:t>
      </w:r>
      <w:hyperlink r:id="rId6" w:history="1">
        <w:r w:rsidRPr="00CA16DC">
          <w:rPr>
            <w:rStyle w:val="Hyperlink"/>
            <w:rFonts w:ascii="Times New Roman" w:hAnsi="Times New Roman" w:cs="Times New Roman"/>
            <w:color w:val="auto"/>
            <w:sz w:val="24"/>
            <w:szCs w:val="24"/>
            <w:shd w:val="clear" w:color="auto" w:fill="FFFFFF"/>
          </w:rPr>
          <w:t>https://doi.org/10.1111/j.1445-5994.2010.02286.x</w:t>
        </w:r>
      </w:hyperlink>
    </w:p>
    <w:p w14:paraId="16A00E66" w14:textId="77777777" w:rsidR="00CA16DC" w:rsidRPr="00CA16DC" w:rsidRDefault="00CA16DC" w:rsidP="008F0933">
      <w:pPr>
        <w:spacing w:line="480" w:lineRule="auto"/>
        <w:ind w:left="720" w:hanging="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Gupta, M. (2019). Hyperbaric oxygen therapy: Trends at Prana Hyperbaric Oxygen Therapy Centre Mumbai, India. </w:t>
      </w:r>
      <w:r w:rsidRPr="00CA16DC">
        <w:rPr>
          <w:rFonts w:ascii="Times New Roman" w:hAnsi="Times New Roman" w:cs="Times New Roman"/>
          <w:i/>
          <w:iCs/>
          <w:sz w:val="24"/>
          <w:szCs w:val="24"/>
          <w:shd w:val="clear" w:color="auto" w:fill="FFFFFF"/>
        </w:rPr>
        <w:t>New Indian Journal Of Surgery</w:t>
      </w:r>
      <w:r w:rsidRPr="00CA16DC">
        <w:rPr>
          <w:rFonts w:ascii="Times New Roman" w:hAnsi="Times New Roman" w:cs="Times New Roman"/>
          <w:sz w:val="24"/>
          <w:szCs w:val="24"/>
          <w:shd w:val="clear" w:color="auto" w:fill="FFFFFF"/>
        </w:rPr>
        <w:t>, </w:t>
      </w:r>
      <w:r w:rsidRPr="00CA16DC">
        <w:rPr>
          <w:rFonts w:ascii="Times New Roman" w:hAnsi="Times New Roman" w:cs="Times New Roman"/>
          <w:i/>
          <w:iCs/>
          <w:sz w:val="24"/>
          <w:szCs w:val="24"/>
          <w:shd w:val="clear" w:color="auto" w:fill="FFFFFF"/>
        </w:rPr>
        <w:t>10</w:t>
      </w:r>
      <w:r w:rsidRPr="00CA16DC">
        <w:rPr>
          <w:rFonts w:ascii="Times New Roman" w:hAnsi="Times New Roman" w:cs="Times New Roman"/>
          <w:sz w:val="24"/>
          <w:szCs w:val="24"/>
          <w:shd w:val="clear" w:color="auto" w:fill="FFFFFF"/>
        </w:rPr>
        <w:t xml:space="preserve">(1), 41-48. </w:t>
      </w:r>
      <w:hyperlink r:id="rId7" w:history="1">
        <w:r w:rsidRPr="00CA16DC">
          <w:rPr>
            <w:rStyle w:val="Hyperlink"/>
            <w:rFonts w:ascii="Times New Roman" w:hAnsi="Times New Roman" w:cs="Times New Roman"/>
            <w:color w:val="auto"/>
            <w:sz w:val="24"/>
            <w:szCs w:val="24"/>
            <w:shd w:val="clear" w:color="auto" w:fill="FFFFFF"/>
          </w:rPr>
          <w:t>https://doi.org/10.21088/nijs.0976.4747.10119.7</w:t>
        </w:r>
      </w:hyperlink>
    </w:p>
    <w:p w14:paraId="15550A37" w14:textId="77777777" w:rsidR="00CA16DC" w:rsidRPr="00CA16DC" w:rsidRDefault="00CA16DC" w:rsidP="008F0933">
      <w:pPr>
        <w:spacing w:line="480" w:lineRule="auto"/>
        <w:ind w:left="720" w:hanging="720"/>
        <w:jc w:val="both"/>
        <w:rPr>
          <w:rFonts w:ascii="Times New Roman" w:hAnsi="Times New Roman" w:cs="Times New Roman"/>
          <w:sz w:val="24"/>
          <w:szCs w:val="24"/>
          <w:shd w:val="clear" w:color="auto" w:fill="FFFFFF"/>
        </w:rPr>
      </w:pPr>
      <w:r w:rsidRPr="00CA16DC">
        <w:rPr>
          <w:rFonts w:ascii="Times New Roman" w:hAnsi="Times New Roman" w:cs="Times New Roman"/>
          <w:sz w:val="24"/>
          <w:szCs w:val="24"/>
          <w:shd w:val="clear" w:color="auto" w:fill="FFFFFF"/>
        </w:rPr>
        <w:t>Hardinge, M., Freeman, D., Hippolyte, S., &amp; Suntharalingam, J. (2016). Use of home oxygen therapy in adults. </w:t>
      </w:r>
      <w:r w:rsidRPr="00CA16DC">
        <w:rPr>
          <w:rFonts w:ascii="Times New Roman" w:hAnsi="Times New Roman" w:cs="Times New Roman"/>
          <w:i/>
          <w:iCs/>
          <w:sz w:val="24"/>
          <w:szCs w:val="24"/>
          <w:shd w:val="clear" w:color="auto" w:fill="FFFFFF"/>
        </w:rPr>
        <w:t>Prescriber</w:t>
      </w:r>
      <w:r w:rsidRPr="00CA16DC">
        <w:rPr>
          <w:rFonts w:ascii="Times New Roman" w:hAnsi="Times New Roman" w:cs="Times New Roman"/>
          <w:sz w:val="24"/>
          <w:szCs w:val="24"/>
          <w:shd w:val="clear" w:color="auto" w:fill="FFFFFF"/>
        </w:rPr>
        <w:t>, </w:t>
      </w:r>
      <w:r w:rsidRPr="00CA16DC">
        <w:rPr>
          <w:rFonts w:ascii="Times New Roman" w:hAnsi="Times New Roman" w:cs="Times New Roman"/>
          <w:i/>
          <w:iCs/>
          <w:sz w:val="24"/>
          <w:szCs w:val="24"/>
          <w:shd w:val="clear" w:color="auto" w:fill="FFFFFF"/>
        </w:rPr>
        <w:t>27</w:t>
      </w:r>
      <w:r w:rsidRPr="00CA16DC">
        <w:rPr>
          <w:rFonts w:ascii="Times New Roman" w:hAnsi="Times New Roman" w:cs="Times New Roman"/>
          <w:sz w:val="24"/>
          <w:szCs w:val="24"/>
          <w:shd w:val="clear" w:color="auto" w:fill="FFFFFF"/>
        </w:rPr>
        <w:t xml:space="preserve">(5), 14-17. </w:t>
      </w:r>
      <w:hyperlink r:id="rId8" w:history="1">
        <w:r w:rsidRPr="00CA16DC">
          <w:rPr>
            <w:rStyle w:val="Hyperlink"/>
            <w:rFonts w:ascii="Times New Roman" w:hAnsi="Times New Roman" w:cs="Times New Roman"/>
            <w:color w:val="auto"/>
            <w:sz w:val="24"/>
            <w:szCs w:val="24"/>
            <w:shd w:val="clear" w:color="auto" w:fill="FFFFFF"/>
          </w:rPr>
          <w:t>https://doi.org/10.1002/psb.1457</w:t>
        </w:r>
      </w:hyperlink>
    </w:p>
    <w:p w14:paraId="7A75AB6E" w14:textId="77777777" w:rsidR="00CA16DC" w:rsidRPr="00CA16DC" w:rsidRDefault="00CA16DC" w:rsidP="008F0933">
      <w:pPr>
        <w:spacing w:line="480" w:lineRule="auto"/>
        <w:ind w:left="720" w:hanging="720"/>
        <w:jc w:val="both"/>
        <w:rPr>
          <w:rFonts w:ascii="Times New Roman" w:hAnsi="Times New Roman" w:cs="Times New Roman"/>
          <w:sz w:val="24"/>
          <w:szCs w:val="24"/>
        </w:rPr>
      </w:pPr>
      <w:r w:rsidRPr="00CA16DC">
        <w:rPr>
          <w:rFonts w:ascii="Times New Roman" w:hAnsi="Times New Roman" w:cs="Times New Roman"/>
          <w:sz w:val="24"/>
          <w:szCs w:val="24"/>
          <w:shd w:val="clear" w:color="auto" w:fill="FFFFFF"/>
        </w:rPr>
        <w:t>Lung.org. (2020). </w:t>
      </w:r>
      <w:r w:rsidRPr="00CA16DC">
        <w:rPr>
          <w:rFonts w:ascii="Times New Roman" w:hAnsi="Times New Roman" w:cs="Times New Roman"/>
          <w:i/>
          <w:iCs/>
          <w:sz w:val="24"/>
          <w:szCs w:val="24"/>
          <w:shd w:val="clear" w:color="auto" w:fill="FFFFFF"/>
        </w:rPr>
        <w:t>Lung Health &amp; Diseases</w:t>
      </w:r>
      <w:r w:rsidRPr="00CA16DC">
        <w:rPr>
          <w:rFonts w:ascii="Times New Roman" w:hAnsi="Times New Roman" w:cs="Times New Roman"/>
          <w:sz w:val="24"/>
          <w:szCs w:val="24"/>
          <w:shd w:val="clear" w:color="auto" w:fill="FFFFFF"/>
        </w:rPr>
        <w:t>. Lung.org. Retrieved 25 June 2020, from https://www.lung.org/lung-health-diseases.</w:t>
      </w:r>
    </w:p>
    <w:sectPr w:rsidR="00CA16DC" w:rsidRPr="00CA16DC" w:rsidSect="00CA16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A9B8C" w14:textId="77777777" w:rsidR="00BA04F5" w:rsidRDefault="00BA04F5" w:rsidP="00CA16DC">
      <w:pPr>
        <w:spacing w:after="0" w:line="240" w:lineRule="auto"/>
      </w:pPr>
      <w:r>
        <w:separator/>
      </w:r>
    </w:p>
  </w:endnote>
  <w:endnote w:type="continuationSeparator" w:id="0">
    <w:p w14:paraId="6AEB07AB" w14:textId="77777777" w:rsidR="00BA04F5" w:rsidRDefault="00BA04F5" w:rsidP="00CA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81DD74" w14:textId="77777777" w:rsidR="00BA04F5" w:rsidRDefault="00BA04F5" w:rsidP="00CA16DC">
      <w:pPr>
        <w:spacing w:after="0" w:line="240" w:lineRule="auto"/>
      </w:pPr>
      <w:r>
        <w:separator/>
      </w:r>
    </w:p>
  </w:footnote>
  <w:footnote w:type="continuationSeparator" w:id="0">
    <w:p w14:paraId="0EAA44DB" w14:textId="77777777" w:rsidR="00BA04F5" w:rsidRDefault="00BA04F5" w:rsidP="00CA1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74498" w14:textId="77777777" w:rsidR="00CA16DC" w:rsidRPr="00CA16DC" w:rsidRDefault="00CA16DC">
    <w:pPr>
      <w:pStyle w:val="Header"/>
      <w:jc w:val="right"/>
      <w:rPr>
        <w:rFonts w:ascii="Times New Roman" w:hAnsi="Times New Roman" w:cs="Times New Roman"/>
        <w:sz w:val="24"/>
        <w:szCs w:val="24"/>
      </w:rPr>
    </w:pPr>
    <w:r w:rsidRPr="00CA16DC">
      <w:rPr>
        <w:rFonts w:ascii="Times New Roman" w:hAnsi="Times New Roman" w:cs="Times New Roman"/>
        <w:sz w:val="24"/>
        <w:szCs w:val="24"/>
      </w:rPr>
      <w:t>OXYGEN ADMINISTRATION</w:t>
    </w:r>
    <w:sdt>
      <w:sdtPr>
        <w:rPr>
          <w:rFonts w:ascii="Times New Roman" w:hAnsi="Times New Roman" w:cs="Times New Roman"/>
          <w:sz w:val="24"/>
          <w:szCs w:val="24"/>
        </w:rPr>
        <w:id w:val="834225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16DC">
          <w:rPr>
            <w:rFonts w:ascii="Times New Roman" w:hAnsi="Times New Roman" w:cs="Times New Roman"/>
            <w:sz w:val="24"/>
            <w:szCs w:val="24"/>
          </w:rPr>
          <w:fldChar w:fldCharType="begin"/>
        </w:r>
        <w:r w:rsidRPr="00CA16DC">
          <w:rPr>
            <w:rFonts w:ascii="Times New Roman" w:hAnsi="Times New Roman" w:cs="Times New Roman"/>
            <w:sz w:val="24"/>
            <w:szCs w:val="24"/>
          </w:rPr>
          <w:instrText xml:space="preserve"> PAGE   \* MERGEFORMAT </w:instrText>
        </w:r>
        <w:r w:rsidRPr="00CA16DC">
          <w:rPr>
            <w:rFonts w:ascii="Times New Roman" w:hAnsi="Times New Roman" w:cs="Times New Roman"/>
            <w:sz w:val="24"/>
            <w:szCs w:val="24"/>
          </w:rPr>
          <w:fldChar w:fldCharType="separate"/>
        </w:r>
        <w:r w:rsidR="008F0933">
          <w:rPr>
            <w:rFonts w:ascii="Times New Roman" w:hAnsi="Times New Roman" w:cs="Times New Roman"/>
            <w:noProof/>
            <w:sz w:val="24"/>
            <w:szCs w:val="24"/>
          </w:rPr>
          <w:t>2</w:t>
        </w:r>
        <w:r w:rsidRPr="00CA16DC">
          <w:rPr>
            <w:rFonts w:ascii="Times New Roman" w:hAnsi="Times New Roman" w:cs="Times New Roman"/>
            <w:noProof/>
            <w:sz w:val="24"/>
            <w:szCs w:val="24"/>
          </w:rPr>
          <w:fldChar w:fldCharType="end"/>
        </w:r>
      </w:sdtContent>
    </w:sdt>
  </w:p>
  <w:p w14:paraId="095F62B3" w14:textId="77777777" w:rsidR="00CA16DC" w:rsidRDefault="00CA1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BAB0C1" w14:textId="77777777" w:rsidR="00CA16DC" w:rsidRPr="00CA16DC" w:rsidRDefault="00CA16DC">
    <w:pPr>
      <w:pStyle w:val="Header"/>
      <w:jc w:val="right"/>
      <w:rPr>
        <w:rFonts w:ascii="Times New Roman" w:hAnsi="Times New Roman" w:cs="Times New Roman"/>
        <w:sz w:val="24"/>
        <w:szCs w:val="24"/>
      </w:rPr>
    </w:pPr>
    <w:r w:rsidRPr="00CA16DC">
      <w:rPr>
        <w:rFonts w:ascii="Times New Roman" w:hAnsi="Times New Roman" w:cs="Times New Roman"/>
        <w:sz w:val="24"/>
        <w:szCs w:val="24"/>
      </w:rPr>
      <w:t>Running head: OXYGEN ADMINISTRATION</w:t>
    </w:r>
    <w:sdt>
      <w:sdtPr>
        <w:rPr>
          <w:rFonts w:ascii="Times New Roman" w:hAnsi="Times New Roman" w:cs="Times New Roman"/>
          <w:sz w:val="24"/>
          <w:szCs w:val="24"/>
        </w:rPr>
        <w:id w:val="-77393704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16DC">
          <w:rPr>
            <w:rFonts w:ascii="Times New Roman" w:hAnsi="Times New Roman" w:cs="Times New Roman"/>
            <w:sz w:val="24"/>
            <w:szCs w:val="24"/>
          </w:rPr>
          <w:fldChar w:fldCharType="begin"/>
        </w:r>
        <w:r w:rsidRPr="00CA16DC">
          <w:rPr>
            <w:rFonts w:ascii="Times New Roman" w:hAnsi="Times New Roman" w:cs="Times New Roman"/>
            <w:sz w:val="24"/>
            <w:szCs w:val="24"/>
          </w:rPr>
          <w:instrText xml:space="preserve"> PAGE   \* MERGEFORMAT </w:instrText>
        </w:r>
        <w:r w:rsidRPr="00CA16DC">
          <w:rPr>
            <w:rFonts w:ascii="Times New Roman" w:hAnsi="Times New Roman" w:cs="Times New Roman"/>
            <w:sz w:val="24"/>
            <w:szCs w:val="24"/>
          </w:rPr>
          <w:fldChar w:fldCharType="separate"/>
        </w:r>
        <w:r w:rsidR="008F0933">
          <w:rPr>
            <w:rFonts w:ascii="Times New Roman" w:hAnsi="Times New Roman" w:cs="Times New Roman"/>
            <w:noProof/>
            <w:sz w:val="24"/>
            <w:szCs w:val="24"/>
          </w:rPr>
          <w:t>1</w:t>
        </w:r>
        <w:r w:rsidRPr="00CA16DC">
          <w:rPr>
            <w:rFonts w:ascii="Times New Roman" w:hAnsi="Times New Roman" w:cs="Times New Roman"/>
            <w:noProof/>
            <w:sz w:val="24"/>
            <w:szCs w:val="24"/>
          </w:rPr>
          <w:fldChar w:fldCharType="end"/>
        </w:r>
      </w:sdtContent>
    </w:sdt>
  </w:p>
  <w:p w14:paraId="271BA1CC" w14:textId="77777777" w:rsidR="00CA16DC" w:rsidRDefault="00CA1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C3A"/>
    <w:rsid w:val="00033878"/>
    <w:rsid w:val="00060838"/>
    <w:rsid w:val="0011629B"/>
    <w:rsid w:val="00292F8C"/>
    <w:rsid w:val="00332DDA"/>
    <w:rsid w:val="00340FFA"/>
    <w:rsid w:val="00561B82"/>
    <w:rsid w:val="006B6C3A"/>
    <w:rsid w:val="007B43F4"/>
    <w:rsid w:val="008F0933"/>
    <w:rsid w:val="00913E82"/>
    <w:rsid w:val="00BA04F5"/>
    <w:rsid w:val="00CA16DC"/>
    <w:rsid w:val="00FE0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6B8A4"/>
  <w15:docId w15:val="{F54634CD-589F-42E8-B5EE-C8145324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16DC"/>
    <w:rPr>
      <w:color w:val="0000FF" w:themeColor="hyperlink"/>
      <w:u w:val="single"/>
    </w:rPr>
  </w:style>
  <w:style w:type="paragraph" w:styleId="Header">
    <w:name w:val="header"/>
    <w:basedOn w:val="Normal"/>
    <w:link w:val="HeaderChar"/>
    <w:uiPriority w:val="99"/>
    <w:unhideWhenUsed/>
    <w:rsid w:val="00CA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6DC"/>
  </w:style>
  <w:style w:type="paragraph" w:styleId="Footer">
    <w:name w:val="footer"/>
    <w:basedOn w:val="Normal"/>
    <w:link w:val="FooterChar"/>
    <w:uiPriority w:val="99"/>
    <w:unhideWhenUsed/>
    <w:rsid w:val="00CA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psb.1457" TargetMode="External"/><Relationship Id="rId3" Type="http://schemas.openxmlformats.org/officeDocument/2006/relationships/webSettings" Target="webSettings.xml"/><Relationship Id="rId7" Type="http://schemas.openxmlformats.org/officeDocument/2006/relationships/hyperlink" Target="https://doi.org/10.21088/nijs.0976.4747.10119.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j.1445-5994.2010.02286.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kobe</dc:creator>
  <cp:lastModifiedBy>Scofied</cp:lastModifiedBy>
  <cp:revision>3</cp:revision>
  <dcterms:created xsi:type="dcterms:W3CDTF">2020-06-25T00:29:00Z</dcterms:created>
  <dcterms:modified xsi:type="dcterms:W3CDTF">2020-06-25T00:37:00Z</dcterms:modified>
</cp:coreProperties>
</file>